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7 juillet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ZONE D DE 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KERMISERE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KERMISERE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