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4E01F"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45C6EB77" w14:textId="77777777" w:rsidR="00000000" w:rsidRPr="0035053F" w:rsidRDefault="00000000" w:rsidP="00600773">
      <w:pPr>
        <w:rPr>
          <w:rFonts w:asciiTheme="minorHAnsi" w:hAnsiTheme="minorHAnsi" w:cstheme="minorHAnsi"/>
        </w:rPr>
      </w:pPr>
    </w:p>
    <w:p w14:paraId="7B4404C6"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7B782A3E"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4BF998B7" w14:textId="77777777" w:rsidR="00000000" w:rsidRPr="0035053F" w:rsidRDefault="00000000">
      <w:pPr>
        <w:rPr>
          <w:rFonts w:asciiTheme="minorHAnsi" w:hAnsiTheme="minorHAnsi" w:cstheme="minorHAnsi"/>
          <w:sz w:val="20"/>
        </w:rPr>
      </w:pPr>
    </w:p>
    <w:p w14:paraId="416478A0"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PONT SCORFF</w:t>
      </w:r>
    </w:p>
    <w:p w14:paraId="46746B4A"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7B44D590"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1AC1F3CB"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1DB27D9A"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63894207"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23B6F284" w14:textId="77777777" w:rsidR="00000000" w:rsidRPr="0035053F" w:rsidRDefault="00000000" w:rsidP="00600773">
      <w:pPr>
        <w:rPr>
          <w:rFonts w:asciiTheme="minorHAnsi" w:hAnsiTheme="minorHAnsi" w:cstheme="minorHAnsi"/>
          <w:sz w:val="20"/>
        </w:rPr>
      </w:pPr>
    </w:p>
    <w:p w14:paraId="3C8281FA" w14:textId="77777777" w:rsidR="00000000" w:rsidRPr="0035053F" w:rsidRDefault="00000000" w:rsidP="001348F6">
      <w:pPr>
        <w:rPr>
          <w:rFonts w:asciiTheme="minorHAnsi" w:hAnsiTheme="minorHAnsi" w:cstheme="minorHAnsi"/>
          <w:sz w:val="20"/>
        </w:rPr>
      </w:pPr>
    </w:p>
    <w:p w14:paraId="75C12D5B" w14:textId="77777777" w:rsidR="00F6746F" w:rsidRPr="0035053F" w:rsidRDefault="00000000" w:rsidP="001348F6">
      <w:pPr>
        <w:rPr>
          <w:rFonts w:asciiTheme="minorHAnsi" w:hAnsiTheme="minorHAnsi" w:cstheme="minorHAnsi"/>
          <w:sz w:val="20"/>
        </w:rPr>
      </w:pPr>
      <w:r w:rsidRPr="0035053F">
        <w:rPr>
          <w:rFonts w:asciiTheme="minorHAnsi" w:hAnsiTheme="minorHAnsi" w:cstheme="minorHAnsi"/>
          <w:sz w:val="20"/>
        </w:rPr>
        <w:t>mardi 10 mars 2026</w:t>
      </w:r>
    </w:p>
    <w:p w14:paraId="0EF5FE96" w14:textId="77777777" w:rsidR="00F6746F" w:rsidRPr="0035053F" w:rsidRDefault="00000000" w:rsidP="001348F6">
      <w:pPr>
        <w:rPr>
          <w:rFonts w:asciiTheme="minorHAnsi" w:hAnsiTheme="minorHAnsi" w:cstheme="minorHAnsi"/>
          <w:sz w:val="20"/>
        </w:rPr>
      </w:pPr>
      <w:r w:rsidRPr="0035053F">
        <w:rPr>
          <w:rFonts w:asciiTheme="minorHAnsi" w:hAnsiTheme="minorHAnsi" w:cstheme="minorHAnsi"/>
          <w:sz w:val="20"/>
        </w:rPr>
        <w:t>de 13h30 à 17h00</w:t>
      </w:r>
    </w:p>
    <w:p w14:paraId="0E348428" w14:textId="77777777" w:rsidR="00F6746F" w:rsidRPr="0035053F" w:rsidRDefault="00F6746F" w:rsidP="001348F6">
      <w:pPr>
        <w:rPr>
          <w:rFonts w:asciiTheme="minorHAnsi" w:hAnsiTheme="minorHAnsi" w:cstheme="minorHAnsi"/>
          <w:sz w:val="20"/>
        </w:rPr>
      </w:pPr>
    </w:p>
    <w:p w14:paraId="0FBEA6D6" w14:textId="77777777" w:rsidR="00F6746F"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20130AFA" w14:textId="77777777" w:rsidR="00F6746F" w:rsidRPr="0035053F" w:rsidRDefault="00000000" w:rsidP="001348F6">
      <w:pPr>
        <w:rPr>
          <w:rFonts w:asciiTheme="minorHAnsi" w:hAnsiTheme="minorHAnsi" w:cstheme="minorHAnsi"/>
          <w:sz w:val="20"/>
        </w:rPr>
      </w:pPr>
      <w:r w:rsidRPr="0035053F">
        <w:rPr>
          <w:rFonts w:asciiTheme="minorHAnsi" w:hAnsiTheme="minorHAnsi" w:cstheme="minorHAnsi"/>
          <w:sz w:val="20"/>
        </w:rPr>
        <w:t>METAIRIE DU LESLE</w:t>
      </w:r>
    </w:p>
    <w:p w14:paraId="1598EB3F" w14:textId="77777777" w:rsidR="00F6746F" w:rsidRPr="0035053F" w:rsidRDefault="00000000" w:rsidP="001348F6">
      <w:pPr>
        <w:rPr>
          <w:rFonts w:asciiTheme="minorHAnsi" w:hAnsiTheme="minorHAnsi" w:cstheme="minorHAnsi"/>
          <w:sz w:val="20"/>
        </w:rPr>
      </w:pPr>
      <w:r w:rsidRPr="0035053F">
        <w:rPr>
          <w:rFonts w:asciiTheme="minorHAnsi" w:hAnsiTheme="minorHAnsi" w:cstheme="minorHAnsi"/>
          <w:sz w:val="20"/>
        </w:rPr>
        <w:t>N1 CHATEAU DU LESLE</w:t>
      </w:r>
    </w:p>
    <w:p w14:paraId="26857BDF" w14:textId="77777777" w:rsidR="00F6746F" w:rsidRPr="0035053F" w:rsidRDefault="00000000" w:rsidP="001348F6">
      <w:pPr>
        <w:rPr>
          <w:rFonts w:asciiTheme="minorHAnsi" w:hAnsiTheme="minorHAnsi" w:cstheme="minorHAnsi"/>
          <w:sz w:val="20"/>
        </w:rPr>
      </w:pPr>
      <w:r w:rsidRPr="0035053F">
        <w:rPr>
          <w:rFonts w:asciiTheme="minorHAnsi" w:hAnsiTheme="minorHAnsi" w:cstheme="minorHAnsi"/>
          <w:sz w:val="20"/>
        </w:rPr>
        <w:t>N1 LIEU DIT LE LONGE</w:t>
      </w:r>
    </w:p>
    <w:p w14:paraId="69EDE563" w14:textId="77777777" w:rsidR="00F6746F"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KERGOET</w:t>
      </w:r>
    </w:p>
    <w:p w14:paraId="6685FCD3"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2A71" w14:textId="77777777" w:rsidR="007F593D" w:rsidRDefault="007F593D">
      <w:r>
        <w:separator/>
      </w:r>
    </w:p>
  </w:endnote>
  <w:endnote w:type="continuationSeparator" w:id="0">
    <w:p w14:paraId="6C0F7D47" w14:textId="77777777" w:rsidR="007F593D" w:rsidRDefault="007F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2518"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5021BFF7"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F6746F" w14:paraId="2E57F3AE" w14:textId="77777777" w:rsidTr="002349AE">
      <w:trPr>
        <w:cantSplit/>
        <w:trHeight w:val="1259"/>
      </w:trPr>
      <w:tc>
        <w:tcPr>
          <w:tcW w:w="1458" w:type="pct"/>
          <w:vAlign w:val="bottom"/>
        </w:tcPr>
        <w:p w14:paraId="39CE540D" w14:textId="77777777" w:rsidR="00000000" w:rsidRPr="002349AE" w:rsidRDefault="00000000" w:rsidP="002349AE">
          <w:pPr>
            <w:pStyle w:val="Pieddepage"/>
            <w:rPr>
              <w:color w:val="4642FC"/>
              <w:sz w:val="14"/>
            </w:rPr>
          </w:pPr>
          <w:r>
            <w:rPr>
              <w:noProof/>
              <w:color w:val="4642FC"/>
              <w:sz w:val="14"/>
            </w:rPr>
            <w:t>BO Lorient</w:t>
          </w:r>
        </w:p>
        <w:p w14:paraId="3B7B5116"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04E29515" w14:textId="77777777" w:rsidR="00000000" w:rsidRDefault="00000000" w:rsidP="002349AE">
          <w:pPr>
            <w:pStyle w:val="Pieddepage"/>
          </w:pPr>
          <w:r>
            <w:rPr>
              <w:noProof/>
            </w:rPr>
            <w:drawing>
              <wp:inline distT="0" distB="0" distL="0" distR="0" wp14:anchorId="06ADE1A9" wp14:editId="57B6B974">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037E032D"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144C7FD6"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55D0E7D8"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4A5B1EA9"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24B42764" w14:textId="77777777" w:rsidR="00000000" w:rsidRPr="00123826" w:rsidRDefault="00000000" w:rsidP="002349AE">
          <w:pPr>
            <w:pStyle w:val="Pieddepage"/>
            <w:jc w:val="right"/>
            <w:rPr>
              <w:rFonts w:ascii="Public Sans" w:hAnsi="Public Sans"/>
              <w:color w:val="000000"/>
              <w:sz w:val="16"/>
              <w:szCs w:val="16"/>
            </w:rPr>
          </w:pPr>
        </w:p>
      </w:tc>
    </w:tr>
  </w:tbl>
  <w:p w14:paraId="7F2C3791"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FC800" w14:textId="77777777" w:rsidR="007F593D" w:rsidRDefault="007F593D">
      <w:r>
        <w:separator/>
      </w:r>
    </w:p>
  </w:footnote>
  <w:footnote w:type="continuationSeparator" w:id="0">
    <w:p w14:paraId="1FBA4834" w14:textId="77777777" w:rsidR="007F593D" w:rsidRDefault="007F5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61D5" w14:textId="77777777" w:rsidR="00000000" w:rsidRDefault="00000000">
    <w:pPr>
      <w:pStyle w:val="En-tte"/>
    </w:pPr>
    <w:r>
      <w:rPr>
        <w:noProof/>
      </w:rPr>
      <w:drawing>
        <wp:anchor distT="0" distB="0" distL="114300" distR="114300" simplePos="0" relativeHeight="251655680" behindDoc="0" locked="0" layoutInCell="1" allowOverlap="1" wp14:anchorId="78710140" wp14:editId="2249FC8C">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7805DF26" w14:textId="77777777" w:rsidR="00000000" w:rsidRDefault="00000000">
    <w:pPr>
      <w:pStyle w:val="En-tte"/>
    </w:pPr>
    <w:r>
      <w:rPr>
        <w:noProof/>
      </w:rPr>
      <w:drawing>
        <wp:anchor distT="0" distB="0" distL="114300" distR="114300" simplePos="0" relativeHeight="251656704" behindDoc="0" locked="1" layoutInCell="1" allowOverlap="1" wp14:anchorId="0B6A49EC" wp14:editId="07A2AC05">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6F"/>
    <w:rsid w:val="002574E2"/>
    <w:rsid w:val="007F593D"/>
    <w:rsid w:val="00C778F3"/>
    <w:rsid w:val="00F674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7B29"/>
  <w15:docId w15:val="{E166257E-6408-4F42-BDA2-6F7C88A3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136</Words>
  <Characters>752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Agenda 21 - Pont Scorff</cp:lastModifiedBy>
  <cp:revision>2</cp:revision>
  <cp:lastPrinted>2008-01-22T14:24:00Z</cp:lastPrinted>
  <dcterms:created xsi:type="dcterms:W3CDTF">2026-02-09T09:47:00Z</dcterms:created>
  <dcterms:modified xsi:type="dcterms:W3CDTF">2026-02-09T09:47:00Z</dcterms:modified>
</cp:coreProperties>
</file>