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F732" w14:textId="4F1EA438" w:rsidR="00CB199F" w:rsidRPr="002244B0" w:rsidRDefault="00CB199F" w:rsidP="00CB199F">
      <w:pPr>
        <w:jc w:val="center"/>
        <w:rPr>
          <w:rFonts w:ascii="Arial" w:hAnsi="Arial" w:cs="Arial"/>
          <w:b/>
          <w:sz w:val="28"/>
          <w:szCs w:val="28"/>
        </w:rPr>
      </w:pPr>
      <w:r w:rsidRPr="002244B0">
        <w:rPr>
          <w:rFonts w:ascii="Arial" w:hAnsi="Arial" w:cs="Arial"/>
          <w:b/>
          <w:sz w:val="28"/>
          <w:szCs w:val="28"/>
        </w:rPr>
        <w:t>A_202</w:t>
      </w:r>
      <w:r w:rsidR="00695928">
        <w:rPr>
          <w:rFonts w:ascii="Arial" w:hAnsi="Arial" w:cs="Arial"/>
          <w:b/>
          <w:sz w:val="28"/>
          <w:szCs w:val="28"/>
        </w:rPr>
        <w:t>2_</w:t>
      </w:r>
      <w:r w:rsidR="00EE2DF8">
        <w:rPr>
          <w:rFonts w:ascii="Arial" w:hAnsi="Arial" w:cs="Arial"/>
          <w:b/>
          <w:sz w:val="28"/>
          <w:szCs w:val="28"/>
        </w:rPr>
        <w:t>44</w:t>
      </w:r>
    </w:p>
    <w:p w14:paraId="4E9D1CD1" w14:textId="60B29959" w:rsidR="00CB199F" w:rsidRPr="002244B0" w:rsidRDefault="00CB199F" w:rsidP="00CB199F">
      <w:pPr>
        <w:jc w:val="center"/>
        <w:rPr>
          <w:rFonts w:ascii="Arial" w:hAnsi="Arial" w:cs="Arial"/>
          <w:b/>
          <w:sz w:val="24"/>
          <w:szCs w:val="24"/>
        </w:rPr>
      </w:pPr>
      <w:r w:rsidRPr="002244B0">
        <w:rPr>
          <w:rFonts w:ascii="Arial" w:hAnsi="Arial" w:cs="Arial"/>
          <w:b/>
          <w:sz w:val="24"/>
          <w:szCs w:val="24"/>
        </w:rPr>
        <w:t>ARRÊT</w:t>
      </w:r>
      <w:r>
        <w:rPr>
          <w:rFonts w:ascii="Arial" w:hAnsi="Arial" w:cs="Arial"/>
          <w:b/>
          <w:sz w:val="24"/>
          <w:szCs w:val="24"/>
        </w:rPr>
        <w:t>É</w:t>
      </w:r>
      <w:r w:rsidRPr="002244B0">
        <w:rPr>
          <w:rFonts w:ascii="Arial" w:hAnsi="Arial" w:cs="Arial"/>
          <w:b/>
          <w:sz w:val="24"/>
          <w:szCs w:val="24"/>
        </w:rPr>
        <w:t xml:space="preserve"> PORTANT </w:t>
      </w:r>
      <w:r>
        <w:rPr>
          <w:rFonts w:ascii="Arial" w:hAnsi="Arial" w:cs="Arial"/>
          <w:b/>
          <w:sz w:val="24"/>
          <w:szCs w:val="24"/>
        </w:rPr>
        <w:t>RÉGLEMENTATION DE LA CIRCULATION</w:t>
      </w:r>
    </w:p>
    <w:p w14:paraId="7C676E17" w14:textId="7CFD1C73" w:rsidR="00CB199F" w:rsidRDefault="00CB199F" w:rsidP="00CB199F">
      <w:pPr>
        <w:jc w:val="center"/>
        <w:rPr>
          <w:rFonts w:ascii="Arial" w:hAnsi="Arial" w:cs="Arial"/>
        </w:rPr>
      </w:pPr>
      <w:r w:rsidRPr="00793B07">
        <w:rPr>
          <w:rFonts w:ascii="Arial" w:hAnsi="Arial" w:cs="Arial"/>
        </w:rPr>
        <w:t>« </w:t>
      </w:r>
      <w:r w:rsidR="00EE2DF8">
        <w:rPr>
          <w:rFonts w:ascii="Arial" w:hAnsi="Arial" w:cs="Arial"/>
        </w:rPr>
        <w:t>Nicolas PIROT</w:t>
      </w:r>
      <w:r w:rsidRPr="00793B07">
        <w:rPr>
          <w:rFonts w:ascii="Arial" w:hAnsi="Arial" w:cs="Arial"/>
        </w:rPr>
        <w:t> »</w:t>
      </w:r>
    </w:p>
    <w:p w14:paraId="209732CA" w14:textId="77777777" w:rsidR="002B0072" w:rsidRPr="00793B07" w:rsidRDefault="002B0072" w:rsidP="00CB199F">
      <w:pPr>
        <w:jc w:val="center"/>
        <w:rPr>
          <w:rFonts w:ascii="Arial" w:hAnsi="Arial" w:cs="Arial"/>
        </w:rPr>
      </w:pPr>
    </w:p>
    <w:p w14:paraId="20A46A9F" w14:textId="15367E5C" w:rsidR="00CB199F" w:rsidRDefault="002B0072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CB199F">
        <w:rPr>
          <w:rFonts w:ascii="Arial" w:hAnsi="Arial" w:cs="Arial"/>
          <w:b/>
          <w:bCs/>
          <w:sz w:val="28"/>
          <w:szCs w:val="28"/>
        </w:rPr>
        <w:t>e Maire de la Commune de PONT-SCORFF ;</w:t>
      </w:r>
    </w:p>
    <w:p w14:paraId="7D92F142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la loi n°82-213 du 2 mars 1982 modifiée relative aux droits et libertés des collectivités locales ;</w:t>
      </w:r>
    </w:p>
    <w:p w14:paraId="3BC240DF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la loi n°83-8 du 7 janvier 1983 modifiée relative à la répartition des compétences entre les communes, les départements, les régions et l’État ;</w:t>
      </w:r>
    </w:p>
    <w:p w14:paraId="6DF80F71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le Code Général des Collectivités Territoriales, notamment ses articles L. 2212-1, L. 2212-2 et L. 2213-1 relatifs à la police municipale et à la police de la circulation et du stationnement ;</w:t>
      </w:r>
    </w:p>
    <w:p w14:paraId="112A9617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le Code de la Route, notamment les articles R. 110-1, R. 110-2, R. 411-5, R. 411-8, R. 411-17, R. 411-25, R. 411-28 ;</w:t>
      </w:r>
    </w:p>
    <w:p w14:paraId="2E4AEACC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le Code Pénal, notamment son article R. 610-5 ;</w:t>
      </w:r>
      <w:r>
        <w:rPr>
          <w:rFonts w:ascii="Arial" w:hAnsi="Arial" w:cs="Arial"/>
          <w:b/>
          <w:bCs/>
        </w:rPr>
        <w:t xml:space="preserve"> </w:t>
      </w:r>
    </w:p>
    <w:p w14:paraId="27D1C772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l’arrêté interministériel du 24 novembre 1967 modifié relatif à la signalisation des routes et des autoroutes ;</w:t>
      </w:r>
      <w:r>
        <w:rPr>
          <w:rFonts w:ascii="Arial" w:hAnsi="Arial" w:cs="Arial"/>
          <w:b/>
          <w:bCs/>
        </w:rPr>
        <w:t xml:space="preserve"> </w:t>
      </w:r>
    </w:p>
    <w:p w14:paraId="7F536C59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l’instruction interministérielle sur la signalisation routière (livre I – quatrième partie – signalisation de prescription absolue approuvée par l’arrêté interministériel du 7 juin 1977 modifié) ;</w:t>
      </w:r>
    </w:p>
    <w:p w14:paraId="7DC8DEE3" w14:textId="5BBAA777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la demande</w:t>
      </w:r>
      <w:r w:rsidR="00883DAA">
        <w:rPr>
          <w:rFonts w:ascii="Arial" w:hAnsi="Arial" w:cs="Arial"/>
        </w:rPr>
        <w:t xml:space="preserve"> en date du </w:t>
      </w:r>
      <w:r w:rsidR="006D7D26">
        <w:rPr>
          <w:rFonts w:ascii="Arial" w:hAnsi="Arial" w:cs="Arial"/>
        </w:rPr>
        <w:t>1</w:t>
      </w:r>
      <w:r w:rsidR="00EE2DF8">
        <w:rPr>
          <w:rFonts w:ascii="Arial" w:hAnsi="Arial" w:cs="Arial"/>
        </w:rPr>
        <w:t>1 août</w:t>
      </w:r>
      <w:r w:rsidR="00883DAA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présentée par</w:t>
      </w:r>
      <w:r w:rsidR="00883DAA">
        <w:rPr>
          <w:rFonts w:ascii="Arial" w:hAnsi="Arial" w:cs="Arial"/>
        </w:rPr>
        <w:t xml:space="preserve"> Monsieur </w:t>
      </w:r>
      <w:r w:rsidR="00EE2DF8">
        <w:rPr>
          <w:rFonts w:ascii="Arial" w:hAnsi="Arial" w:cs="Arial"/>
        </w:rPr>
        <w:t>Nicolas PIROT</w:t>
      </w:r>
      <w:r>
        <w:rPr>
          <w:rFonts w:ascii="Arial" w:hAnsi="Arial" w:cs="Arial"/>
        </w:rPr>
        <w:t> ;</w:t>
      </w:r>
    </w:p>
    <w:p w14:paraId="238F54FA" w14:textId="2D2C3DBD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CONSIDÉRANT</w:t>
      </w:r>
      <w:r>
        <w:rPr>
          <w:rFonts w:ascii="Arial" w:hAnsi="Arial" w:cs="Arial"/>
        </w:rPr>
        <w:t xml:space="preserve"> la nécessité de réglementer la circulation des véhicules</w:t>
      </w:r>
      <w:r w:rsidR="006D7D26">
        <w:rPr>
          <w:rFonts w:ascii="Arial" w:hAnsi="Arial" w:cs="Arial"/>
        </w:rPr>
        <w:t xml:space="preserve"> </w:t>
      </w:r>
      <w:r w:rsidR="00EE2DF8">
        <w:rPr>
          <w:rFonts w:ascii="Arial" w:hAnsi="Arial" w:cs="Arial"/>
        </w:rPr>
        <w:t>Rue Monseigneur Duparc</w:t>
      </w:r>
      <w:r>
        <w:rPr>
          <w:rFonts w:ascii="Arial" w:hAnsi="Arial" w:cs="Arial"/>
        </w:rPr>
        <w:t xml:space="preserve"> pour assurer la sécurité des usagers de la voie publique</w:t>
      </w:r>
      <w:r w:rsidR="008A34BE">
        <w:rPr>
          <w:rFonts w:ascii="Arial" w:hAnsi="Arial" w:cs="Arial"/>
        </w:rPr>
        <w:t xml:space="preserve"> durant </w:t>
      </w:r>
      <w:r w:rsidR="00EE2DF8">
        <w:rPr>
          <w:rFonts w:ascii="Arial" w:hAnsi="Arial" w:cs="Arial"/>
        </w:rPr>
        <w:t>les opérations de déchargement de bois de chauffage</w:t>
      </w:r>
      <w:r>
        <w:rPr>
          <w:rFonts w:ascii="Arial" w:hAnsi="Arial" w:cs="Arial"/>
        </w:rPr>
        <w:t xml:space="preserve"> ;</w:t>
      </w:r>
    </w:p>
    <w:p w14:paraId="19E678A3" w14:textId="1878EC18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CONSIDÉRANT</w:t>
      </w:r>
      <w:r>
        <w:rPr>
          <w:rFonts w:ascii="Arial" w:hAnsi="Arial" w:cs="Arial"/>
        </w:rPr>
        <w:t xml:space="preserve"> que le Maire tire de ses pouvoirs de police le pouvoir de réglementer la circulation</w:t>
      </w:r>
      <w:r w:rsidR="008A34BE">
        <w:rPr>
          <w:rFonts w:ascii="Arial" w:hAnsi="Arial" w:cs="Arial"/>
        </w:rPr>
        <w:t xml:space="preserve"> et le stationnement</w:t>
      </w:r>
      <w:r>
        <w:rPr>
          <w:rFonts w:ascii="Arial" w:hAnsi="Arial" w:cs="Arial"/>
        </w:rPr>
        <w:t> ;</w:t>
      </w:r>
    </w:p>
    <w:p w14:paraId="7FCAA624" w14:textId="77777777" w:rsidR="00CB199F" w:rsidRDefault="00CB199F" w:rsidP="008A34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ARRÊTE CE QUI SUIT,</w:t>
      </w:r>
    </w:p>
    <w:p w14:paraId="1C54AC8A" w14:textId="61782000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 1</w:t>
      </w:r>
      <w:r>
        <w:rPr>
          <w:rFonts w:ascii="Arial" w:hAnsi="Arial" w:cs="Arial"/>
        </w:rPr>
        <w:t xml:space="preserve"> – </w:t>
      </w:r>
      <w:r w:rsidR="00F36CA3">
        <w:rPr>
          <w:rFonts w:ascii="Arial" w:hAnsi="Arial" w:cs="Arial"/>
        </w:rPr>
        <w:t>L</w:t>
      </w:r>
      <w:r>
        <w:rPr>
          <w:rFonts w:ascii="Arial" w:hAnsi="Arial" w:cs="Arial"/>
        </w:rPr>
        <w:t>a circulation des véhicules</w:t>
      </w:r>
      <w:r w:rsidR="00F36CA3">
        <w:rPr>
          <w:rFonts w:ascii="Arial" w:hAnsi="Arial" w:cs="Arial"/>
        </w:rPr>
        <w:t xml:space="preserve"> sera </w:t>
      </w:r>
      <w:r w:rsidR="00EE2DF8">
        <w:rPr>
          <w:rFonts w:ascii="Arial" w:hAnsi="Arial" w:cs="Arial"/>
        </w:rPr>
        <w:t>interdite rue Monseigneur Duparc à partir du n° 5 de ladite rue, selon plan ci-joint,</w:t>
      </w:r>
      <w:r w:rsidR="006D7D26">
        <w:rPr>
          <w:rFonts w:ascii="Arial" w:hAnsi="Arial" w:cs="Arial"/>
        </w:rPr>
        <w:t xml:space="preserve"> </w:t>
      </w:r>
      <w:r w:rsidR="00EE2DF8">
        <w:rPr>
          <w:rFonts w:ascii="Arial" w:hAnsi="Arial" w:cs="Arial"/>
        </w:rPr>
        <w:t>le mardi 16 août 2022 de 8h30 à 14h30.</w:t>
      </w:r>
    </w:p>
    <w:p w14:paraId="4CBB1773" w14:textId="0A362191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 2</w:t>
      </w:r>
      <w:r>
        <w:rPr>
          <w:rFonts w:ascii="Arial" w:hAnsi="Arial" w:cs="Arial"/>
        </w:rPr>
        <w:t xml:space="preserve"> – </w:t>
      </w:r>
      <w:r w:rsidRPr="006D7D26">
        <w:rPr>
          <w:rFonts w:ascii="Arial" w:hAnsi="Arial" w:cs="Arial"/>
          <w:b/>
          <w:bCs/>
          <w:u w:val="single"/>
        </w:rPr>
        <w:t xml:space="preserve">Une </w:t>
      </w:r>
      <w:r w:rsidR="00F36CA3" w:rsidRPr="006D7D26">
        <w:rPr>
          <w:rFonts w:ascii="Arial" w:hAnsi="Arial" w:cs="Arial"/>
          <w:b/>
          <w:bCs/>
          <w:u w:val="single"/>
        </w:rPr>
        <w:t xml:space="preserve">signalisation appropriée conforme aux dispositions de l’instruction interministérielle sera installée </w:t>
      </w:r>
      <w:r w:rsidR="006D7D26" w:rsidRPr="006D7D26">
        <w:rPr>
          <w:rFonts w:ascii="Arial" w:hAnsi="Arial" w:cs="Arial"/>
          <w:b/>
          <w:bCs/>
          <w:u w:val="single"/>
        </w:rPr>
        <w:t xml:space="preserve">par </w:t>
      </w:r>
      <w:r w:rsidR="00EE2DF8">
        <w:rPr>
          <w:rFonts w:ascii="Arial" w:hAnsi="Arial" w:cs="Arial"/>
          <w:b/>
          <w:bCs/>
          <w:u w:val="single"/>
        </w:rPr>
        <w:t>le pétitionnaire</w:t>
      </w:r>
      <w:r w:rsidR="00F36CA3">
        <w:rPr>
          <w:rFonts w:ascii="Arial" w:hAnsi="Arial" w:cs="Arial"/>
        </w:rPr>
        <w:t>.</w:t>
      </w:r>
    </w:p>
    <w:p w14:paraId="2B3A75E6" w14:textId="408839CC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Article </w:t>
      </w:r>
      <w:r w:rsidR="00F36CA3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Toute contravention au présent arrêté sera constatée et poursuivie conformément aux lois et règlements en vigueur.</w:t>
      </w:r>
    </w:p>
    <w:p w14:paraId="61497006" w14:textId="321082DC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Article </w:t>
      </w:r>
      <w:r w:rsidR="00F36CA3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– Le présent arrêté sera publié et affiché conformément à la réglementation en vigueur dans la commune de Pont-Scorff.</w:t>
      </w:r>
    </w:p>
    <w:p w14:paraId="2549B174" w14:textId="459F7FAF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Article </w:t>
      </w:r>
      <w:r w:rsidR="00F36CA3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– Le présent arrêté peut faire l’objet d’un recours pour excès de pouvoir devant le Tribunal Administratif de RENNES - 3 Contour de la Motte - 35 044 RENNES -, ou par l’application Télérecours citoyens accessible à partir du site </w:t>
      </w:r>
      <w:hyperlink r:id="rId5" w:history="1">
        <w:r w:rsidR="002B0072" w:rsidRPr="00136FA8">
          <w:rPr>
            <w:rStyle w:val="Lienhypertexte"/>
            <w:rFonts w:ascii="Arial" w:hAnsi="Arial" w:cs="Arial"/>
          </w:rPr>
          <w:t>www.telerecours.fr</w:t>
        </w:r>
      </w:hyperlink>
      <w:r w:rsidR="002B00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dans un délai de deux mois à compter de sa publication ou faire l’objet d’un recours gracieux auprès de l’auteur de la décision dans les 2 mois de la publication de la décision considérée. Cette démarche prolonge le délai de recours contentieux qui doit alors être introduit dans les 2 mois suivant la réponse (l’absence de réponse au recours gracieux au terme de 2 mois vaut rejet implicite).</w:t>
      </w:r>
    </w:p>
    <w:p w14:paraId="20CCBE80" w14:textId="1C9F20D5" w:rsidR="00CB199F" w:rsidRDefault="00CB199F" w:rsidP="00EE2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Article </w:t>
      </w:r>
      <w:r w:rsidR="00F36CA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Madame la Directrice Générale des Services et Monsieur le Commandant de la Gendarmerie de PONT-SCORFF, sont chargés, chacun en ce qui le concerne, de veiller à l’exécution et au respect du présent arrêté dont ampliation sera adressée à</w:t>
      </w:r>
      <w:r w:rsidR="00EE2DF8">
        <w:rPr>
          <w:rFonts w:ascii="Arial" w:hAnsi="Arial" w:cs="Arial"/>
        </w:rPr>
        <w:t xml:space="preserve"> l’</w:t>
      </w:r>
      <w:r w:rsidR="00D127EA">
        <w:rPr>
          <w:rFonts w:ascii="Arial" w:hAnsi="Arial" w:cs="Arial"/>
        </w:rPr>
        <w:t>’intéressé</w:t>
      </w:r>
      <w:r w:rsidR="008A34BE">
        <w:rPr>
          <w:rFonts w:ascii="Arial" w:hAnsi="Arial" w:cs="Arial"/>
        </w:rPr>
        <w:t>.</w:t>
      </w:r>
    </w:p>
    <w:p w14:paraId="769E138F" w14:textId="77777777" w:rsidR="008A34BE" w:rsidRDefault="008A34BE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5018A6" w14:textId="4566F355" w:rsidR="00CB199F" w:rsidRDefault="00CB199F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PONT-SCORFF, le </w:t>
      </w:r>
      <w:r w:rsidR="006D7D26">
        <w:rPr>
          <w:rFonts w:ascii="Arial" w:hAnsi="Arial" w:cs="Arial"/>
        </w:rPr>
        <w:t>1</w:t>
      </w:r>
      <w:r w:rsidR="00EE2DF8">
        <w:rPr>
          <w:rFonts w:ascii="Arial" w:hAnsi="Arial" w:cs="Arial"/>
        </w:rPr>
        <w:t>1 août</w:t>
      </w:r>
      <w:r w:rsidR="002B0072">
        <w:rPr>
          <w:rFonts w:ascii="Arial" w:hAnsi="Arial" w:cs="Arial"/>
        </w:rPr>
        <w:t xml:space="preserve"> 2022</w:t>
      </w:r>
    </w:p>
    <w:p w14:paraId="53AE8370" w14:textId="77777777" w:rsidR="00D65CFE" w:rsidRPr="00D65CFE" w:rsidRDefault="00D65CFE" w:rsidP="008A34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3A19FBF" w14:textId="3147F05D" w:rsidR="00CB199F" w:rsidRDefault="00CB199F" w:rsidP="008A34BE">
      <w:pPr>
        <w:tabs>
          <w:tab w:val="left" w:pos="567"/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A34B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Pierrik</w:t>
      </w:r>
      <w:proofErr w:type="spellEnd"/>
      <w:r>
        <w:rPr>
          <w:rFonts w:ascii="Arial" w:hAnsi="Arial" w:cs="Arial"/>
          <w:b/>
          <w:bCs/>
        </w:rPr>
        <w:t xml:space="preserve"> NEVANNEN</w:t>
      </w:r>
    </w:p>
    <w:p w14:paraId="6A7A10B1" w14:textId="2FDCF1D5" w:rsidR="00CB199F" w:rsidRDefault="00CB199F" w:rsidP="008A34BE">
      <w:pPr>
        <w:tabs>
          <w:tab w:val="left" w:pos="567"/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4BE">
        <w:rPr>
          <w:rFonts w:ascii="Arial" w:hAnsi="Arial" w:cs="Arial"/>
        </w:rPr>
        <w:tab/>
      </w:r>
      <w:r>
        <w:rPr>
          <w:rFonts w:ascii="Arial" w:hAnsi="Arial" w:cs="Arial"/>
        </w:rPr>
        <w:t>Maire de PONT-SCORFF</w:t>
      </w:r>
    </w:p>
    <w:p w14:paraId="25BC6E3E" w14:textId="77777777" w:rsidR="0090412E" w:rsidRDefault="00EE2DF8" w:rsidP="008A34BE">
      <w:pPr>
        <w:autoSpaceDE w:val="0"/>
        <w:autoSpaceDN w:val="0"/>
        <w:adjustRightInd w:val="0"/>
        <w:spacing w:line="276" w:lineRule="auto"/>
        <w:jc w:val="both"/>
      </w:pPr>
    </w:p>
    <w:sectPr w:rsidR="0090412E" w:rsidSect="00234600">
      <w:pgSz w:w="12240" w:h="15840"/>
      <w:pgMar w:top="1135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F884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F"/>
    <w:rsid w:val="00097C02"/>
    <w:rsid w:val="001214EC"/>
    <w:rsid w:val="00234600"/>
    <w:rsid w:val="002B0072"/>
    <w:rsid w:val="00524675"/>
    <w:rsid w:val="005C3A72"/>
    <w:rsid w:val="00695928"/>
    <w:rsid w:val="006D7D26"/>
    <w:rsid w:val="00883DAA"/>
    <w:rsid w:val="008A34BE"/>
    <w:rsid w:val="009D163B"/>
    <w:rsid w:val="00B22B26"/>
    <w:rsid w:val="00C55A4E"/>
    <w:rsid w:val="00CB199F"/>
    <w:rsid w:val="00D127EA"/>
    <w:rsid w:val="00D149A9"/>
    <w:rsid w:val="00D65CFE"/>
    <w:rsid w:val="00EA4BA7"/>
    <w:rsid w:val="00EE2DF8"/>
    <w:rsid w:val="00F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9F3B"/>
  <w15:chartTrackingRefBased/>
  <w15:docId w15:val="{C9EAA97E-CCEC-4CF2-961C-664FA714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00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- Pont Scorff</dc:creator>
  <cp:keywords/>
  <dc:description/>
  <cp:lastModifiedBy>Dgs - Pont Scorff</cp:lastModifiedBy>
  <cp:revision>3</cp:revision>
  <cp:lastPrinted>2022-08-11T08:37:00Z</cp:lastPrinted>
  <dcterms:created xsi:type="dcterms:W3CDTF">2022-08-11T08:27:00Z</dcterms:created>
  <dcterms:modified xsi:type="dcterms:W3CDTF">2022-08-11T08:37:00Z</dcterms:modified>
</cp:coreProperties>
</file>